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1FE50D">
      <w:pPr>
        <w:jc w:val="center"/>
        <w:rPr>
          <w:rFonts w:hint="eastAsia" w:ascii="汉仪雅酷黑简" w:hAnsi="汉仪雅酷黑简" w:eastAsia="汉仪雅酷黑简" w:cs="汉仪雅酷黑简"/>
          <w:sz w:val="56"/>
          <w:szCs w:val="56"/>
          <w:lang w:val="en-US" w:eastAsia="zh-CN"/>
        </w:rPr>
      </w:pPr>
      <w:r>
        <w:rPr>
          <w:rFonts w:hint="eastAsia" w:ascii="汉仪雅酷黑简" w:hAnsi="汉仪雅酷黑简" w:eastAsia="汉仪雅酷黑简" w:cs="汉仪雅酷黑简"/>
          <w:sz w:val="56"/>
          <w:szCs w:val="56"/>
        </w:rPr>
        <w:t>巅峰㉿麒麟</w:t>
      </w:r>
      <w:r>
        <w:rPr>
          <w:rFonts w:hint="eastAsia" w:ascii="汉仪雅酷黑简" w:hAnsi="汉仪雅酷黑简" w:eastAsia="汉仪雅酷黑简" w:cs="汉仪雅酷黑简"/>
          <w:sz w:val="56"/>
          <w:szCs w:val="56"/>
          <w:lang w:val="en-US" w:eastAsia="zh-CN"/>
        </w:rPr>
        <w:t>加速器</w:t>
      </w:r>
    </w:p>
    <w:p w14:paraId="7DBA56FF">
      <w:pPr>
        <w:jc w:val="right"/>
        <w:rPr>
          <w:rFonts w:hint="eastAsia" w:ascii="汉仪雅酷黑简" w:hAnsi="汉仪雅酷黑简" w:eastAsia="汉仪雅酷黑简" w:cs="汉仪雅酷黑简"/>
          <w:sz w:val="56"/>
          <w:szCs w:val="56"/>
          <w:lang w:val="en-US" w:eastAsia="zh-CN"/>
        </w:rPr>
      </w:pPr>
      <w:r>
        <w:rPr>
          <w:rFonts w:hint="eastAsia" w:ascii="汉仪雅酷黑简" w:hAnsi="汉仪雅酷黑简" w:eastAsia="汉仪雅酷黑简" w:cs="汉仪雅酷黑简"/>
          <w:sz w:val="56"/>
          <w:szCs w:val="56"/>
          <w:lang w:val="en-US" w:eastAsia="zh-CN"/>
        </w:rPr>
        <w:t>-------使用教程</w:t>
      </w:r>
    </w:p>
    <w:p w14:paraId="5BFB7FA5">
      <w:pPr>
        <w:numPr>
          <w:ilvl w:val="0"/>
          <w:numId w:val="0"/>
        </w:numPr>
        <w:jc w:val="left"/>
        <w:rPr>
          <w:rFonts w:hint="default" w:ascii="方正仿宋_GB2312" w:hAnsi="方正仿宋_GB2312" w:eastAsia="方正仿宋_GB2312" w:cs="方正仿宋_GB2312"/>
          <w:b/>
          <w:bCs/>
          <w:sz w:val="28"/>
          <w:szCs w:val="28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b/>
          <w:bCs/>
          <w:kern w:val="2"/>
          <w:sz w:val="28"/>
          <w:szCs w:val="28"/>
          <w:lang w:val="en-US" w:eastAsia="zh-CN" w:bidi="ar-SA"/>
        </w:rPr>
        <w:t>1)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/>
        </w:rPr>
        <w:t>商品介绍找到官网链接</w:t>
      </w:r>
      <w:r>
        <w:rPr>
          <w:rFonts w:hint="eastAsia" w:ascii="方正仿宋_GB2312" w:hAnsi="方正仿宋_GB2312" w:eastAsia="方正仿宋_GB2312" w:cs="方正仿宋_GB2312"/>
          <w:b/>
          <w:bCs/>
          <w:color w:val="E54C5E" w:themeColor="accent6"/>
          <w:sz w:val="28"/>
          <w:szCs w:val="28"/>
          <w:highlight w:val="none"/>
          <w:lang w:val="en-US" w:eastAsia="zh-CN"/>
          <w14:textFill>
            <w14:solidFill>
              <w14:schemeClr w14:val="accent6"/>
            </w14:solidFill>
          </w14:textFill>
        </w:rPr>
        <w:t>Kirinxm.top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/>
        </w:rPr>
        <w:t>并长按打开进入</w:t>
      </w:r>
      <w:r>
        <w:rPr>
          <w:rFonts w:hint="eastAsia" w:ascii="方正仿宋_GB2312" w:hAnsi="方正仿宋_GB2312" w:eastAsia="方正仿宋_GB2312" w:cs="方正仿宋_GB2312"/>
          <w:b/>
          <w:bCs/>
          <w:color w:val="E54C5E" w:themeColor="accent6"/>
          <w:sz w:val="28"/>
          <w:szCs w:val="28"/>
          <w:lang w:val="en-US" w:eastAsia="zh-CN"/>
          <w14:textFill>
            <w14:solidFill>
              <w14:schemeClr w14:val="accent6"/>
            </w14:solidFill>
          </w14:textFill>
        </w:rPr>
        <w:t>注册网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/>
        </w:rPr>
        <w:t>如图所示：</w:t>
      </w:r>
    </w:p>
    <w:p w14:paraId="5033FC6A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1800225" cy="3599815"/>
            <wp:effectExtent l="0" t="0" r="3175" b="698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800225" cy="3599815"/>
            <wp:effectExtent l="0" t="0" r="3175" b="698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800225" cy="3599815"/>
            <wp:effectExtent l="0" t="0" r="3175" b="698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81350">
      <w:pPr>
        <w:numPr>
          <w:ilvl w:val="0"/>
          <w:numId w:val="0"/>
        </w:numPr>
        <w:jc w:val="left"/>
        <w:rPr>
          <w:rFonts w:hint="default"/>
          <w:b w:val="0"/>
          <w:bCs w:val="0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kern w:val="2"/>
          <w:sz w:val="28"/>
          <w:szCs w:val="28"/>
          <w:lang w:val="en-US" w:eastAsia="zh-CN" w:bidi="ar-SA"/>
        </w:rPr>
        <w:t>2</w:t>
      </w:r>
      <w:r>
        <w:rPr>
          <w:rFonts w:hint="default" w:ascii="方正仿宋_GB2312" w:hAnsi="方正仿宋_GB2312" w:eastAsia="方正仿宋_GB2312" w:cs="方正仿宋_GB2312"/>
          <w:b/>
          <w:bCs/>
          <w:kern w:val="2"/>
          <w:sz w:val="28"/>
          <w:szCs w:val="28"/>
          <w:lang w:val="en-US" w:eastAsia="zh-CN" w:bidi="ar-SA"/>
        </w:rPr>
        <w:t>)</w:t>
      </w:r>
      <w:r>
        <w:rPr>
          <w:rFonts w:hint="eastAsia" w:ascii="方正仿宋_GB2312" w:hAnsi="方正仿宋_GB2312" w:eastAsia="方正仿宋_GB2312" w:cs="方正仿宋_GB2312"/>
          <w:b/>
          <w:bCs/>
          <w:color w:val="E54C5E" w:themeColor="accent6"/>
          <w:sz w:val="28"/>
          <w:szCs w:val="28"/>
          <w:lang w:val="en-US" w:eastAsia="zh-CN"/>
          <w14:textFill>
            <w14:solidFill>
              <w14:schemeClr w14:val="accent6"/>
            </w14:solidFill>
          </w14:textFill>
        </w:rPr>
        <w:t>注册完成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/>
        </w:rPr>
        <w:t>后前往下载端口选择您使用的加速器（</w:t>
      </w:r>
      <w:r>
        <w:rPr>
          <w:rFonts w:hint="eastAsia" w:ascii="方正仿宋_GB2312" w:hAnsi="方正仿宋_GB2312" w:eastAsia="方正仿宋_GB2312" w:cs="方正仿宋_GB2312"/>
          <w:b/>
          <w:bCs/>
          <w:color w:val="E54C5E" w:themeColor="accent6"/>
          <w:sz w:val="28"/>
          <w:szCs w:val="28"/>
          <w:lang w:val="en-US" w:eastAsia="zh-CN"/>
          <w14:textFill>
            <w14:solidFill>
              <w14:schemeClr w14:val="accent6"/>
            </w14:solidFill>
          </w14:textFill>
        </w:rPr>
        <w:t>每个应用的账户并不通用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/>
        </w:rPr>
        <w:t>）</w:t>
      </w:r>
      <w:r>
        <w:drawing>
          <wp:inline distT="0" distB="0" distL="114300" distR="114300">
            <wp:extent cx="1800225" cy="3528060"/>
            <wp:effectExtent l="0" t="0" r="3175" b="254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800225" cy="3528060"/>
            <wp:effectExtent l="0" t="0" r="3175" b="254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800225" cy="3528060"/>
            <wp:effectExtent l="0" t="0" r="3175" b="254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5316B">
      <w:pPr>
        <w:numPr>
          <w:ilvl w:val="0"/>
          <w:numId w:val="0"/>
        </w:numPr>
        <w:jc w:val="left"/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kern w:val="2"/>
          <w:sz w:val="28"/>
          <w:szCs w:val="28"/>
          <w:lang w:val="en-US" w:eastAsia="zh-CN" w:bidi="ar-SA"/>
        </w:rPr>
        <w:t>3</w:t>
      </w:r>
      <w:r>
        <w:rPr>
          <w:rFonts w:hint="default" w:ascii="方正仿宋_GB2312" w:hAnsi="方正仿宋_GB2312" w:eastAsia="方正仿宋_GB2312" w:cs="方正仿宋_GB2312"/>
          <w:b/>
          <w:bCs/>
          <w:kern w:val="2"/>
          <w:sz w:val="28"/>
          <w:szCs w:val="28"/>
          <w:lang w:val="en-US" w:eastAsia="zh-CN" w:bidi="ar-SA"/>
        </w:rPr>
        <w:t>)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/>
        </w:rPr>
        <w:t>下载安装并打开，给予app悬浮窗权限，并在右上角点击菜单，按顺序1、2、3、4进行操作（本次以何平加速器作为演示）</w:t>
      </w:r>
    </w:p>
    <w:p w14:paraId="67952193">
      <w:pPr>
        <w:numPr>
          <w:ilvl w:val="0"/>
          <w:numId w:val="0"/>
        </w:numPr>
        <w:jc w:val="left"/>
      </w:pPr>
      <w:r>
        <w:rPr>
          <w:rFonts w:hint="eastAsia"/>
          <w:lang w:val="en-US" w:eastAsia="zh-CN"/>
        </w:rPr>
        <w:t xml:space="preserve">               </w:t>
      </w:r>
      <w:r>
        <w:drawing>
          <wp:inline distT="0" distB="0" distL="114300" distR="114300">
            <wp:extent cx="4512310" cy="8876030"/>
            <wp:effectExtent l="0" t="0" r="8890" b="127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2310" cy="887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FDB04">
      <w:pPr>
        <w:numPr>
          <w:ilvl w:val="0"/>
          <w:numId w:val="0"/>
        </w:numPr>
        <w:jc w:val="left"/>
        <w:rPr>
          <w:rFonts w:hint="default"/>
          <w:lang w:val="en-US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/>
        </w:rPr>
        <w:t>作以下为1、2、3、4步的详细页（仅作参考，悟性高的无视即可）</w:t>
      </w:r>
    </w:p>
    <w:p w14:paraId="7D1382CC">
      <w:pPr>
        <w:numPr>
          <w:ilvl w:val="0"/>
          <w:numId w:val="0"/>
        </w:numPr>
        <w:jc w:val="left"/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160270" cy="4500245"/>
            <wp:effectExtent l="0" t="0" r="11430" b="825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2160270" cy="4500245"/>
            <wp:effectExtent l="0" t="0" r="11430" b="825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43DE3">
      <w:pPr>
        <w:numPr>
          <w:ilvl w:val="0"/>
          <w:numId w:val="0"/>
        </w:numPr>
        <w:jc w:val="left"/>
      </w:pPr>
      <w:r>
        <w:rPr>
          <w:rFonts w:hint="eastAsia"/>
          <w:lang w:val="en-US" w:eastAsia="zh-CN"/>
        </w:rPr>
        <w:t xml:space="preserve">    </w:t>
      </w:r>
      <w:bookmarkStart w:id="0" w:name="_GoBack"/>
      <w:r>
        <w:drawing>
          <wp:inline distT="0" distB="0" distL="114300" distR="114300">
            <wp:extent cx="2160270" cy="4500245"/>
            <wp:effectExtent l="0" t="0" r="11430" b="825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2160270" cy="4500245"/>
            <wp:effectExtent l="0" t="0" r="11430" b="825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544B8">
      <w:pPr>
        <w:numPr>
          <w:ilvl w:val="0"/>
          <w:numId w:val="0"/>
        </w:numPr>
        <w:jc w:val="left"/>
      </w:pPr>
    </w:p>
    <w:p w14:paraId="20B1BFC3">
      <w:pPr>
        <w:numPr>
          <w:ilvl w:val="0"/>
          <w:numId w:val="1"/>
        </w:numPr>
        <w:jc w:val="left"/>
        <w:rPr>
          <w:rFonts w:hint="default" w:ascii="方正仿宋_GB2312" w:hAnsi="方正仿宋_GB2312" w:eastAsia="方正仿宋_GB2312" w:cs="方正仿宋_GB2312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/>
          <w:bCs/>
          <w:kern w:val="2"/>
          <w:sz w:val="28"/>
          <w:szCs w:val="28"/>
          <w:lang w:val="en-US" w:eastAsia="zh-CN" w:bidi="ar-SA"/>
        </w:rPr>
        <w:t>点击跳转后查看加载出来的是否为例如如下图所示，</w:t>
      </w:r>
      <w:r>
        <w:rPr>
          <w:rFonts w:hint="eastAsia" w:ascii="方正仿宋_GB2312" w:hAnsi="方正仿宋_GB2312" w:eastAsia="方正仿宋_GB2312" w:cs="方正仿宋_GB2312"/>
          <w:b/>
          <w:bCs/>
          <w:color w:val="E54C5E" w:themeColor="accent6"/>
          <w:kern w:val="2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否则则为验证失败</w:t>
      </w:r>
      <w:r>
        <w:rPr>
          <w:rFonts w:hint="eastAsia" w:ascii="方正仿宋_GB2312" w:hAnsi="方正仿宋_GB2312" w:eastAsia="方正仿宋_GB2312" w:cs="方正仿宋_GB2312"/>
          <w:b/>
          <w:bCs/>
          <w:color w:val="auto"/>
          <w:kern w:val="2"/>
          <w:sz w:val="28"/>
          <w:szCs w:val="28"/>
          <w:lang w:val="en-US" w:eastAsia="zh-CN" w:bidi="ar-SA"/>
        </w:rPr>
        <w:t>（不同游戏的加速器验证页略有差异，确保与样张图类似即可）</w:t>
      </w:r>
    </w:p>
    <w:p w14:paraId="7CA50B6B">
      <w:pPr>
        <w:numPr>
          <w:ilvl w:val="0"/>
          <w:numId w:val="0"/>
        </w:numPr>
        <w:jc w:val="left"/>
      </w:pPr>
      <w:r>
        <w:rPr>
          <w:rFonts w:hint="eastAsia"/>
          <w:lang w:val="en-US" w:eastAsia="zh-CN"/>
        </w:rPr>
        <w:t xml:space="preserve">                        </w:t>
      </w:r>
      <w:r>
        <w:drawing>
          <wp:inline distT="0" distB="0" distL="114300" distR="114300">
            <wp:extent cx="2543175" cy="4655185"/>
            <wp:effectExtent l="0" t="0" r="9525" b="5715"/>
            <wp:docPr id="15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465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DE541">
      <w:pPr>
        <w:numPr>
          <w:ilvl w:val="0"/>
          <w:numId w:val="0"/>
        </w:numPr>
        <w:jc w:val="left"/>
      </w:pPr>
    </w:p>
    <w:p w14:paraId="41383EF2">
      <w:pPr>
        <w:numPr>
          <w:ilvl w:val="0"/>
          <w:numId w:val="0"/>
        </w:numPr>
        <w:jc w:val="left"/>
      </w:pPr>
    </w:p>
    <w:p w14:paraId="771E4943">
      <w:pPr>
        <w:numPr>
          <w:ilvl w:val="0"/>
          <w:numId w:val="0"/>
        </w:numPr>
        <w:jc w:val="left"/>
      </w:pPr>
    </w:p>
    <w:p w14:paraId="7895EF4F">
      <w:pPr>
        <w:numPr>
          <w:ilvl w:val="0"/>
          <w:numId w:val="0"/>
        </w:numPr>
        <w:jc w:val="left"/>
      </w:pPr>
    </w:p>
    <w:p w14:paraId="567AAA5D">
      <w:pPr>
        <w:numPr>
          <w:ilvl w:val="0"/>
          <w:numId w:val="0"/>
        </w:numPr>
        <w:jc w:val="left"/>
        <w:rPr>
          <w:rFonts w:hint="eastAsia" w:ascii="方正仿宋_GB2312" w:hAnsi="方正仿宋_GB2312" w:eastAsia="方正仿宋_GB2312" w:cs="方正仿宋_GB2312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/>
          <w:bCs/>
          <w:kern w:val="2"/>
          <w:sz w:val="28"/>
          <w:szCs w:val="28"/>
          <w:lang w:val="en-US" w:eastAsia="zh-CN" w:bidi="ar-SA"/>
        </w:rPr>
        <w:t>Ps：</w:t>
      </w:r>
    </w:p>
    <w:p w14:paraId="0750FE8B">
      <w:pPr>
        <w:numPr>
          <w:ilvl w:val="0"/>
          <w:numId w:val="0"/>
        </w:numPr>
        <w:jc w:val="left"/>
        <w:rPr>
          <w:rFonts w:hint="eastAsia" w:ascii="方正仿宋_GB2312" w:hAnsi="方正仿宋_GB2312" w:eastAsia="方正仿宋_GB2312" w:cs="方正仿宋_GB2312"/>
          <w:b/>
          <w:bCs/>
          <w:kern w:val="2"/>
          <w:sz w:val="28"/>
          <w:szCs w:val="28"/>
          <w:lang w:val="en-US" w:eastAsia="zh-CN" w:bidi="ar-SA"/>
        </w:rPr>
      </w:pPr>
    </w:p>
    <w:p w14:paraId="767D2EEA">
      <w:pPr>
        <w:numPr>
          <w:ilvl w:val="0"/>
          <w:numId w:val="2"/>
        </w:numPr>
        <w:tabs>
          <w:tab w:val="clear" w:pos="312"/>
        </w:tabs>
        <w:jc w:val="left"/>
        <w:rPr>
          <w:rFonts w:hint="eastAsia" w:ascii="方正仿宋_GB2312" w:hAnsi="方正仿宋_GB2312" w:eastAsia="方正仿宋_GB2312" w:cs="方正仿宋_GB2312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/>
          <w:bCs/>
          <w:kern w:val="2"/>
          <w:sz w:val="28"/>
          <w:szCs w:val="28"/>
          <w:lang w:val="en-US" w:eastAsia="zh-CN" w:bidi="ar-SA"/>
        </w:rPr>
        <w:t>验证失败，规则更新失败等问题详情</w:t>
      </w:r>
      <w:r>
        <w:rPr>
          <w:rFonts w:hint="eastAsia" w:ascii="方正仿宋_GB2312" w:hAnsi="方正仿宋_GB2312" w:eastAsia="方正仿宋_GB2312" w:cs="方正仿宋_GB2312"/>
          <w:b/>
          <w:bCs/>
          <w:color w:val="E54C5E" w:themeColor="accent6"/>
          <w:kern w:val="2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官网</w:t>
      </w:r>
      <w:r>
        <w:rPr>
          <w:rFonts w:hint="eastAsia" w:ascii="方正仿宋_GB2312" w:hAnsi="方正仿宋_GB2312" w:eastAsia="方正仿宋_GB2312" w:cs="方正仿宋_GB2312"/>
          <w:b/>
          <w:bCs/>
          <w:kern w:val="2"/>
          <w:sz w:val="28"/>
          <w:szCs w:val="28"/>
          <w:lang w:val="en-US" w:eastAsia="zh-CN" w:bidi="ar-SA"/>
        </w:rPr>
        <w:t>使用帮助</w:t>
      </w:r>
    </w:p>
    <w:p w14:paraId="46C15798">
      <w:pPr>
        <w:numPr>
          <w:ilvl w:val="0"/>
          <w:numId w:val="0"/>
        </w:numPr>
        <w:jc w:val="left"/>
        <w:rPr>
          <w:rFonts w:hint="default" w:ascii="方正仿宋_GB2312" w:hAnsi="方正仿宋_GB2312" w:eastAsia="方正仿宋_GB2312" w:cs="方正仿宋_GB2312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/>
          <w:bCs/>
          <w:kern w:val="2"/>
          <w:sz w:val="28"/>
          <w:szCs w:val="28"/>
          <w:lang w:val="en-US" w:eastAsia="zh-CN" w:bidi="ar-SA"/>
        </w:rPr>
        <w:t>https://kirinxm.top/res/question.html</w:t>
      </w:r>
    </w:p>
    <w:p w14:paraId="64A3F280">
      <w:pPr>
        <w:numPr>
          <w:ilvl w:val="0"/>
          <w:numId w:val="0"/>
        </w:numPr>
        <w:jc w:val="left"/>
        <w:rPr>
          <w:rFonts w:hint="default" w:ascii="方正仿宋_GB2312" w:hAnsi="方正仿宋_GB2312" w:eastAsia="方正仿宋_GB2312" w:cs="方正仿宋_GB2312"/>
          <w:b/>
          <w:bCs/>
          <w:kern w:val="2"/>
          <w:sz w:val="28"/>
          <w:szCs w:val="28"/>
          <w:lang w:val="en-US" w:eastAsia="zh-CN" w:bidi="ar-SA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汉仪雅酷黑简">
    <w:panose1 w:val="00020600040101010101"/>
    <w:charset w:val="86"/>
    <w:family w:val="auto"/>
    <w:pitch w:val="default"/>
    <w:sig w:usb0="A00002BF" w:usb1="1AC17CFA" w:usb2="00000016" w:usb3="00000000" w:csb0="0004009F" w:csb1="DFD70000"/>
    <w:embedRegular r:id="rId1" w:fontKey="{D14A8FDB-B6DF-4825-AD2B-B23D7F6B2B91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F6C90C38-56EC-45D0-B784-863925F39C3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58D8BB"/>
    <w:multiLevelType w:val="singleLevel"/>
    <w:tmpl w:val="CF58D8BB"/>
    <w:lvl w:ilvl="0" w:tentative="0">
      <w:start w:val="1"/>
      <w:numFmt w:val="decimal"/>
      <w:lvlText w:val="[%1]"/>
      <w:lvlJc w:val="left"/>
      <w:pPr>
        <w:tabs>
          <w:tab w:val="left" w:pos="312"/>
        </w:tabs>
      </w:pPr>
    </w:lvl>
  </w:abstractNum>
  <w:abstractNum w:abstractNumId="1">
    <w:nsid w:val="66C6722A"/>
    <w:multiLevelType w:val="singleLevel"/>
    <w:tmpl w:val="66C6722A"/>
    <w:lvl w:ilvl="0" w:tentative="0">
      <w:start w:val="4"/>
      <w:numFmt w:val="decimal"/>
      <w:lvlText w:val="%1)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RkN2YwZDM5YzE1OThlYTNkYjlmMTI5ODcxZWU0NTcifQ=="/>
  </w:docVars>
  <w:rsids>
    <w:rsidRoot w:val="789631AC"/>
    <w:rsid w:val="338A4826"/>
    <w:rsid w:val="78963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245</Words>
  <Characters>303</Characters>
  <Lines>0</Lines>
  <Paragraphs>0</Paragraphs>
  <TotalTime>96</TotalTime>
  <ScaleCrop>false</ScaleCrop>
  <LinksUpToDate>false</LinksUpToDate>
  <CharactersWithSpaces>390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2024-09-06T14:39:00Z</dcterms:created>
  <dc:creator>负熵</dc:creator>
  <cp:lastModifiedBy>负熵</cp:lastModifiedBy>
  <dcterms:modified xsi:type="dcterms:W3CDTF">2024-09-06T16:17:44Z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9586A73A18174A53B2C0C53180A200A3_11</vt:lpwstr>
  </property>
</Properties>
</file>